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6" w:rsidRDefault="00734948" w:rsidP="00AD134E">
      <w:r>
        <w:t xml:space="preserve">Les nombres complexe sont une interprétation algébrique du </w:t>
      </w:r>
      <w:proofErr w:type="gramStart"/>
      <w:r>
        <w:t xml:space="preserve">plan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 xml:space="preserve">. On note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r>
        <w:t xml:space="preserve"> l’ensemble des nombres complexes</w:t>
      </w:r>
      <w:r w:rsidR="002816C2">
        <w:t>.</w:t>
      </w:r>
    </w:p>
    <w:p w:rsidR="002816C2" w:rsidRDefault="002816C2" w:rsidP="002816C2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Rappel</w:t>
      </w:r>
    </w:p>
    <w:p w:rsidR="002816C2" w:rsidRDefault="002816C2" w:rsidP="002816C2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2816C2">
        <w:rPr>
          <w:b/>
          <w:color w:val="00B050"/>
          <w:u w:val="single"/>
        </w:rPr>
        <w:t>Définition</w:t>
      </w:r>
      <w:r w:rsidRPr="002816C2">
        <w:rPr>
          <w:color w:val="00B050"/>
        </w:rPr>
        <w:t> </w:t>
      </w:r>
      <w:r>
        <w:t xml:space="preserve">: On note </w:t>
      </w:r>
      <m:oMath>
        <m:r>
          <w:rPr>
            <w:rFonts w:ascii="Cambria Math" w:hAnsi="Cambria Math"/>
          </w:rPr>
          <m:t>i</m:t>
        </m:r>
      </m:oMath>
      <w:r>
        <w:t xml:space="preserve"> </w:t>
      </w:r>
      <w:r w:rsidR="006237E5">
        <w:t>(</w:t>
      </w:r>
      <m:oMath>
        <m:r>
          <w:rPr>
            <w:rFonts w:ascii="Cambria Math" w:hAnsi="Cambria Math"/>
          </w:rPr>
          <m:t>j</m:t>
        </m:r>
      </m:oMath>
      <w:r w:rsidR="006237E5">
        <w:t xml:space="preserve"> en électronique) le nombre complexe</w:t>
      </w:r>
      <w:r>
        <w:t xml:space="preserve">  tel </w:t>
      </w:r>
      <w:proofErr w:type="gramStart"/>
      <w:r>
        <w:t xml:space="preserve">que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=-1</m:t>
        </m:r>
      </m:oMath>
      <w:r>
        <w:t>.</w:t>
      </w:r>
    </w:p>
    <w:p w:rsidR="002816C2" w:rsidRPr="002816C2" w:rsidRDefault="002816C2" w:rsidP="00AD134E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>Notation algébrique</w:t>
      </w:r>
    </w:p>
    <w:p w:rsidR="002816C2" w:rsidRDefault="002816C2" w:rsidP="002816C2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2816C2">
        <w:rPr>
          <w:b/>
          <w:color w:val="00B050"/>
          <w:u w:val="single"/>
        </w:rPr>
        <w:t>Définition</w:t>
      </w:r>
      <w:r w:rsidRPr="002816C2">
        <w:rPr>
          <w:color w:val="00B050"/>
        </w:rPr>
        <w:t> </w:t>
      </w:r>
      <w:r>
        <w:t xml:space="preserve">: On appelle nombre complexe </w:t>
      </w:r>
      <m:oMath>
        <m:r>
          <w:rPr>
            <w:rFonts w:ascii="Cambria Math" w:hAnsi="Cambria Math"/>
          </w:rPr>
          <m:t>z</m:t>
        </m:r>
      </m:oMath>
      <w:r>
        <w:t xml:space="preserve"> de </w:t>
      </w:r>
      <w:proofErr w:type="gramStart"/>
      <w:r>
        <w:t xml:space="preserve">l’ensemble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proofErr w:type="gramEnd"/>
      <w:r>
        <w:t xml:space="preserve"> , l’affixe du point </w:t>
      </w:r>
      <m:oMath>
        <m:r>
          <w:rPr>
            <w:rFonts w:ascii="Cambria Math" w:hAnsi="Cambria Math"/>
          </w:rPr>
          <m:t>M</m:t>
        </m:r>
      </m:oMath>
      <w:r>
        <w:t xml:space="preserve"> de coordonnées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>
        <w:t xml:space="preserve"> tel que : </w:t>
      </w:r>
      <w:r>
        <w:br/>
      </w:r>
      <m:oMathPara>
        <m:oMath>
          <m:r>
            <w:rPr>
              <w:rFonts w:ascii="Cambria Math" w:hAnsi="Cambria Math"/>
            </w:rPr>
            <m:t>z=x+iy.</m:t>
          </m:r>
        </m:oMath>
      </m:oMathPara>
    </w:p>
    <w:p w:rsidR="002816C2" w:rsidRDefault="002816C2" w:rsidP="002816C2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2695575" cy="2594610"/>
            <wp:effectExtent l="0" t="0" r="9525" b="0"/>
            <wp:docPr id="11" name="Image 11" descr="I:\2012 Don Bosco\TSTI SIN\07 Nombres Complexes\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12 Don Bosco\TSTI SIN\07 Nombres Complexes\de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A39DC" w:rsidRDefault="002816C2" w:rsidP="002816C2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t xml:space="preserve">Module et argument </w:t>
      </w:r>
    </w:p>
    <w:p w:rsidR="009A39DC" w:rsidRPr="009A39DC" w:rsidRDefault="009A39DC" w:rsidP="009A39D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9A39DC">
        <w:rPr>
          <w:b/>
          <w:color w:val="00B050"/>
          <w:u w:val="single"/>
        </w:rPr>
        <w:t>Définition</w:t>
      </w:r>
      <w:r w:rsidRPr="009A39DC">
        <w:rPr>
          <w:color w:val="00B050"/>
        </w:rPr>
        <w:t> </w:t>
      </w:r>
      <w:r>
        <w:t xml:space="preserve">: On module du nombre complexe </w:t>
      </w:r>
      <m:oMath>
        <m:r>
          <w:rPr>
            <w:rFonts w:ascii="Cambria Math" w:hAnsi="Cambria Math"/>
          </w:rPr>
          <m:t>z</m:t>
        </m:r>
      </m:oMath>
      <w:r>
        <w:t xml:space="preserve"> de </w:t>
      </w:r>
      <w:proofErr w:type="gramStart"/>
      <w:r>
        <w:t xml:space="preserve">l’ensemble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proofErr w:type="gramEnd"/>
      <w:r>
        <w:t xml:space="preserve"> , la distance </w:t>
      </w:r>
      <m:oMath>
        <m:r>
          <w:rPr>
            <w:rFonts w:ascii="Cambria Math" w:hAnsi="Cambria Math"/>
          </w:rPr>
          <m:t>OM</m:t>
        </m:r>
      </m:oMath>
      <w:r>
        <w:t xml:space="preserve"> : </w:t>
      </w:r>
      <w:r>
        <w:br/>
      </w: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=ρ=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.</m:t>
          </m:r>
        </m:oMath>
      </m:oMathPara>
    </w:p>
    <w:p w:rsidR="009A39DC" w:rsidRPr="009A39DC" w:rsidRDefault="009A39DC" w:rsidP="009A39D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 </w:t>
      </w:r>
      <w:r>
        <w:t xml:space="preserve">: Pour tous nombres complexes </w:t>
      </w:r>
      <m:oMath>
        <m:r>
          <w:rPr>
            <w:rFonts w:ascii="Cambria Math" w:hAnsi="Cambria Math"/>
          </w:rPr>
          <m:t>z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br/>
      </w: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 xml:space="preserve">      (</m:t>
          </m:r>
          <m:r>
            <m:rPr>
              <m:nor/>
            </m:rPr>
            <w:rPr>
              <w:rFonts w:ascii="Cambria Math" w:hAnsi="Cambria Math"/>
            </w:rPr>
            <m:t>avec</m:t>
          </m:r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≠0)</m:t>
          </m:r>
          <m:r>
            <m:rPr>
              <m:sty m:val="p"/>
            </m:rPr>
            <w:br/>
          </m:r>
        </m:oMath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z+z'</m:t>
              </m:r>
            </m:e>
          </m:d>
          <m:r>
            <w:rPr>
              <w:rFonts w:ascii="Cambria Math" w:hAnsi="Cambria Math"/>
            </w:rPr>
            <m:t>≤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</m:oMath>
      </m:oMathPara>
    </w:p>
    <w:p w:rsidR="009A39DC" w:rsidRDefault="009A39DC" w:rsidP="00AD134E"/>
    <w:p w:rsidR="009A39DC" w:rsidRDefault="009A39DC" w:rsidP="009A39D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2816C2">
        <w:rPr>
          <w:b/>
          <w:color w:val="00B050"/>
          <w:u w:val="single"/>
        </w:rPr>
        <w:t>Définition</w:t>
      </w:r>
      <w:r w:rsidRPr="002816C2">
        <w:rPr>
          <w:color w:val="00B050"/>
        </w:rPr>
        <w:t> </w:t>
      </w:r>
      <w:r>
        <w:t xml:space="preserve">: On appelle argument d’un nombre complexe </w:t>
      </w:r>
      <m:oMath>
        <m:r>
          <w:rPr>
            <w:rFonts w:ascii="Cambria Math" w:hAnsi="Cambria Math"/>
          </w:rPr>
          <m:t>z</m:t>
        </m:r>
      </m:oMath>
      <w:r>
        <w:t xml:space="preserve"> de </w:t>
      </w:r>
      <w:proofErr w:type="gramStart"/>
      <w:r>
        <w:t xml:space="preserve">l’ensemble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proofErr w:type="gramEnd"/>
      <w:r>
        <w:t xml:space="preserve"> , l’angle entre  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</m:e>
        </m:acc>
      </m:oMath>
      <w:r>
        <w:t xml:space="preserve"> et  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OM</m:t>
            </m:r>
          </m:e>
        </m:acc>
      </m:oMath>
      <w:r>
        <w:t xml:space="preserve"> : 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  <m:r>
                <w:rPr>
                  <w:rFonts w:ascii="Cambria Math" w:hAnsi="Cambria Math"/>
                </w:rPr>
                <m:t xml:space="preserve"> ,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OM</m:t>
                  </m:r>
                </m:e>
              </m:acc>
            </m:e>
          </m:d>
          <m: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  <m:ctrlPr>
                <w:rPr>
                  <w:rFonts w:ascii="Cambria Math" w:hAnsi="Cambria Math"/>
                </w:rPr>
              </m:ctrlP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9A39DC" w:rsidRPr="009A39DC" w:rsidRDefault="009A39DC" w:rsidP="009A39D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 </w:t>
      </w:r>
      <w:r>
        <w:t xml:space="preserve">: Pour tous nombres complexes </w:t>
      </w:r>
      <m:oMath>
        <m:r>
          <w:rPr>
            <w:rFonts w:ascii="Cambria Math" w:hAnsi="Cambria Math"/>
          </w:rPr>
          <m:t>z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 non nuls.</w:t>
      </w:r>
      <w:r>
        <w:br/>
      </w: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z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arg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/>
            </w:rPr>
            <m:t>.</m:t>
          </m:r>
        </m:oMath>
      </m:oMathPara>
    </w:p>
    <w:p w:rsidR="009A39DC" w:rsidRDefault="009A39DC" w:rsidP="009A39DC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9A39DC" w:rsidRPr="009A39DC" w:rsidRDefault="009A39DC" w:rsidP="009A39DC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9A39DC" w:rsidRPr="009A39DC" w:rsidRDefault="009A39DC" w:rsidP="009A39DC">
      <w:pPr>
        <w:pStyle w:val="Paragraphedeliste"/>
        <w:numPr>
          <w:ilvl w:val="1"/>
          <w:numId w:val="9"/>
        </w:num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  <w:r w:rsidRPr="009A39DC"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  <w:lastRenderedPageBreak/>
        <w:t>notation trigonométrique</w:t>
      </w:r>
    </w:p>
    <w:p w:rsidR="009A39DC" w:rsidRDefault="009A39DC" w:rsidP="009A39DC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9A39DC">
        <w:rPr>
          <w:b/>
          <w:color w:val="00B050"/>
          <w:u w:val="single"/>
        </w:rPr>
        <w:t>Définition</w:t>
      </w:r>
      <w:r w:rsidRPr="009A39DC">
        <w:rPr>
          <w:color w:val="00B050"/>
        </w:rPr>
        <w:t> </w:t>
      </w:r>
      <w:r>
        <w:t xml:space="preserve">: On appelle notation trigonométrique d’un nombre complexe </w:t>
      </w:r>
      <m:oMath>
        <m:r>
          <w:rPr>
            <w:rFonts w:ascii="Cambria Math" w:hAnsi="Cambria Math"/>
          </w:rPr>
          <m:t>z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r>
        <w:t xml:space="preserve"> : </w:t>
      </w:r>
      <w:r>
        <w:br/>
      </w:r>
      <m:oMathPara>
        <m:oMath>
          <m:r>
            <w:rPr>
              <w:rFonts w:ascii="Cambria Math" w:hAnsi="Cambria Math"/>
            </w:rPr>
            <m:t>z=ρ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θ </m:t>
                  </m:r>
                </m:e>
              </m:func>
              <m:r>
                <w:rPr>
                  <w:rFonts w:ascii="Cambria Math" w:hAnsi="Cambria Math"/>
                </w:rPr>
                <m:t>+i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 xml:space="preserve"> θ</m:t>
                  </m:r>
                </m:e>
              </m:func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9263DD" w:rsidRDefault="009263DD" w:rsidP="009263DD">
      <w:pPr>
        <w:pStyle w:val="Paragraphedeliste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Notation exponentielle</w:t>
      </w:r>
    </w:p>
    <w:p w:rsidR="009263DD" w:rsidRPr="009263DD" w:rsidRDefault="009263DD" w:rsidP="009263DD">
      <w:r>
        <w:t xml:space="preserve">Au regard de ces propriétés et de celle de la fonction exponentielle réel,  pour simplifier les calculs, on adopte la </w:t>
      </w:r>
      <w:r w:rsidRPr="009263DD">
        <w:rPr>
          <w:b/>
        </w:rPr>
        <w:t>notation</w:t>
      </w:r>
      <w:r>
        <w:t xml:space="preserve"> exponentielle :</w:t>
      </w:r>
    </w:p>
    <w:p w:rsidR="009263DD" w:rsidRDefault="009263DD" w:rsidP="009263DD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color w:val="00B050"/>
          <w:u w:val="single"/>
        </w:rPr>
        <w:sym w:font="Wingdings" w:char="F040"/>
      </w:r>
      <w:r w:rsidRPr="009263DD">
        <w:rPr>
          <w:b/>
          <w:color w:val="00B050"/>
          <w:u w:val="single"/>
        </w:rPr>
        <w:t>Définition</w:t>
      </w:r>
      <w:r w:rsidRPr="009263DD">
        <w:rPr>
          <w:color w:val="00B050"/>
        </w:rPr>
        <w:t> </w:t>
      </w:r>
      <w:r>
        <w:t xml:space="preserve">: On appelle notation trigonométrique d’un nombre complexe </w:t>
      </w:r>
      <m:oMath>
        <m:r>
          <w:rPr>
            <w:rFonts w:ascii="Cambria Math" w:hAnsi="Cambria Math"/>
          </w:rPr>
          <m:t>z</m:t>
        </m:r>
      </m:oMath>
      <w:r>
        <w:t xml:space="preserve"> de </w:t>
      </w:r>
      <m:oMath>
        <m:r>
          <m:rPr>
            <m:scr m:val="double-struck"/>
          </m:rPr>
          <w:rPr>
            <w:rFonts w:ascii="Cambria Math" w:hAnsi="Cambria Math"/>
          </w:rPr>
          <m:t>C</m:t>
        </m:r>
      </m:oMath>
      <w:r>
        <w:t xml:space="preserve"> : </w:t>
      </w:r>
      <w:r>
        <w:br/>
      </w:r>
      <m:oMathPara>
        <m:oMath>
          <m:r>
            <w:rPr>
              <w:rFonts w:ascii="Cambria Math" w:hAnsi="Cambria Math"/>
            </w:rPr>
            <m:t>z=ρ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iθ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6237E5" w:rsidRDefault="006237E5" w:rsidP="006237E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</w:pPr>
      <w:r w:rsidRPr="00550FAF">
        <w:rPr>
          <w:b/>
          <w:color w:val="FF0000"/>
          <w:u w:val="single"/>
        </w:rPr>
        <w:sym w:font="Wingdings" w:char="F040"/>
      </w:r>
      <w:r>
        <w:rPr>
          <w:b/>
          <w:color w:val="FF0000"/>
          <w:u w:val="single"/>
        </w:rPr>
        <w:t>Propriétés </w:t>
      </w:r>
      <w:r>
        <w:t xml:space="preserve">: Pour les nombres complexes </w:t>
      </w:r>
      <m:oMath>
        <m:r>
          <w:rPr>
            <w:rFonts w:ascii="Cambria Math" w:hAnsi="Cambria Math"/>
          </w:rPr>
          <m:t>z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 de notation exponentielle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iθ</m:t>
            </m:r>
          </m:sup>
        </m:sSup>
      </m:oMath>
      <w:r>
        <w:t xml:space="preserve">,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θ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sup>
        </m:sSup>
      </m:oMath>
      <w:r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iθ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sup>
          </m:sSup>
          <m:r>
            <m:rPr>
              <m:sty m:val="p"/>
            </m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iθ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sup>
          </m:sSup>
          <m:r>
            <w:rPr>
              <w:rFonts w:ascii="Cambria Math" w:hAnsi="Cambria Math"/>
            </w:rPr>
            <m:t>.</m:t>
          </m:r>
        </m:oMath>
      </m:oMathPara>
    </w:p>
    <w:p w:rsidR="009263DD" w:rsidRPr="009263DD" w:rsidRDefault="009263DD" w:rsidP="009263DD">
      <w:r>
        <w:t>Les exercices de type bac sont les calculs de l’impédance et de l’admittance complexe n° 29 à 32 p 187 - 188.</w:t>
      </w:r>
    </w:p>
    <w:p w:rsidR="009A39DC" w:rsidRPr="009A39DC" w:rsidRDefault="009A39DC" w:rsidP="009A39DC">
      <w:pPr>
        <w:rPr>
          <w:rFonts w:asciiTheme="majorHAnsi" w:hAnsiTheme="majorHAnsi"/>
          <w:b/>
          <w:color w:val="4F81BD" w:themeColor="accent1"/>
          <w:sz w:val="24"/>
          <w:szCs w:val="24"/>
          <w:u w:val="single"/>
        </w:rPr>
      </w:pPr>
    </w:p>
    <w:p w:rsidR="009F18E3" w:rsidRDefault="009F18E3"/>
    <w:p w:rsidR="009263DD" w:rsidRDefault="009263DD"/>
    <w:p w:rsidR="009263DD" w:rsidRDefault="009263DD"/>
    <w:p w:rsidR="009263DD" w:rsidRDefault="009263DD"/>
    <w:p w:rsidR="009263DD" w:rsidRPr="003400AA" w:rsidRDefault="009263DD"/>
    <w:sectPr w:rsidR="009263DD" w:rsidRPr="003400AA" w:rsidSect="00550FAF">
      <w:headerReference w:type="default" r:id="rId9"/>
      <w:footerReference w:type="default" r:id="rId10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6C2" w:rsidRDefault="002816C2" w:rsidP="000810CD">
      <w:pPr>
        <w:spacing w:after="0" w:line="240" w:lineRule="auto"/>
      </w:pPr>
      <w:r>
        <w:separator/>
      </w:r>
    </w:p>
  </w:endnote>
  <w:endnote w:type="continuationSeparator" w:id="0">
    <w:p w:rsidR="002816C2" w:rsidRDefault="002816C2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2816C2">
      <w:tc>
        <w:tcPr>
          <w:tcW w:w="918" w:type="dxa"/>
        </w:tcPr>
        <w:p w:rsidR="002816C2" w:rsidRDefault="002816C2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E6FA6" w:rsidRPr="001E6FA6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816C2" w:rsidRDefault="002816C2">
          <w:pPr>
            <w:pStyle w:val="Pieddepage"/>
          </w:pPr>
        </w:p>
      </w:tc>
    </w:tr>
  </w:tbl>
  <w:p w:rsidR="002816C2" w:rsidRDefault="002816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6C2" w:rsidRDefault="002816C2" w:rsidP="000810CD">
      <w:pPr>
        <w:spacing w:after="0" w:line="240" w:lineRule="auto"/>
      </w:pPr>
      <w:r>
        <w:separator/>
      </w:r>
    </w:p>
  </w:footnote>
  <w:footnote w:type="continuationSeparator" w:id="0">
    <w:p w:rsidR="002816C2" w:rsidRDefault="002816C2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C2" w:rsidRDefault="002816C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Nombres Complexes</w:t>
    </w:r>
    <w:r>
      <w:ptab w:relativeTo="margin" w:alignment="right" w:leader="none"/>
    </w:r>
    <w:r>
      <w:t>15/01/2012</w:t>
    </w:r>
  </w:p>
  <w:p w:rsidR="002816C2" w:rsidRDefault="002816C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14"/>
  </w:num>
  <w:num w:numId="5">
    <w:abstractNumId w:val="18"/>
  </w:num>
  <w:num w:numId="6">
    <w:abstractNumId w:val="11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"/>
  </w:num>
  <w:num w:numId="11">
    <w:abstractNumId w:val="17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13"/>
  </w:num>
  <w:num w:numId="17">
    <w:abstractNumId w:val="15"/>
  </w:num>
  <w:num w:numId="18">
    <w:abstractNumId w:val="3"/>
  </w:num>
  <w:num w:numId="19">
    <w:abstractNumId w:val="7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810CD"/>
    <w:rsid w:val="00086456"/>
    <w:rsid w:val="000D07B6"/>
    <w:rsid w:val="001159E2"/>
    <w:rsid w:val="00191AE5"/>
    <w:rsid w:val="001E6FA6"/>
    <w:rsid w:val="002526DD"/>
    <w:rsid w:val="002638EB"/>
    <w:rsid w:val="00265906"/>
    <w:rsid w:val="00266607"/>
    <w:rsid w:val="002816C2"/>
    <w:rsid w:val="00290681"/>
    <w:rsid w:val="0029752B"/>
    <w:rsid w:val="00310B03"/>
    <w:rsid w:val="003245C4"/>
    <w:rsid w:val="00334AC9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7E22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90F8F"/>
    <w:rsid w:val="00691FD4"/>
    <w:rsid w:val="006E54DD"/>
    <w:rsid w:val="00734948"/>
    <w:rsid w:val="00760C1B"/>
    <w:rsid w:val="007F36AE"/>
    <w:rsid w:val="008227A0"/>
    <w:rsid w:val="009263DD"/>
    <w:rsid w:val="0093567E"/>
    <w:rsid w:val="0093771A"/>
    <w:rsid w:val="009A39DC"/>
    <w:rsid w:val="009C103E"/>
    <w:rsid w:val="009D70F6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D0B35"/>
    <w:rsid w:val="00AD134E"/>
    <w:rsid w:val="00AF176D"/>
    <w:rsid w:val="00B0791A"/>
    <w:rsid w:val="00B27F88"/>
    <w:rsid w:val="00B44A10"/>
    <w:rsid w:val="00B91CEA"/>
    <w:rsid w:val="00B9453B"/>
    <w:rsid w:val="00B95C4F"/>
    <w:rsid w:val="00BA0436"/>
    <w:rsid w:val="00D15A13"/>
    <w:rsid w:val="00D34542"/>
    <w:rsid w:val="00D34D6B"/>
    <w:rsid w:val="00D37877"/>
    <w:rsid w:val="00D6724D"/>
    <w:rsid w:val="00D71D54"/>
    <w:rsid w:val="00D7497A"/>
    <w:rsid w:val="00D9221F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7279B"/>
    <w:rsid w:val="00F7516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Bzz</cp:lastModifiedBy>
  <cp:revision>6</cp:revision>
  <cp:lastPrinted>2012-12-19T11:24:00Z</cp:lastPrinted>
  <dcterms:created xsi:type="dcterms:W3CDTF">2013-01-27T11:10:00Z</dcterms:created>
  <dcterms:modified xsi:type="dcterms:W3CDTF">2013-01-27T16:23:00Z</dcterms:modified>
</cp:coreProperties>
</file>